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91" w:rsidRPr="00392C7E" w:rsidRDefault="00A674FB">
      <w:pPr>
        <w:rPr>
          <w:b/>
        </w:rPr>
      </w:pPr>
      <w:r>
        <w:rPr>
          <w:b/>
        </w:rPr>
        <w:t>Действуй по-новому</w:t>
      </w:r>
      <w:r w:rsidR="00BA74F7" w:rsidRPr="00392C7E">
        <w:rPr>
          <w:b/>
        </w:rPr>
        <w:t xml:space="preserve"> (</w:t>
      </w:r>
      <w:r w:rsidR="00F24B3C" w:rsidRPr="00392C7E">
        <w:rPr>
          <w:b/>
        </w:rPr>
        <w:t>рабочий документ</w:t>
      </w:r>
      <w:r w:rsidR="00BA74F7" w:rsidRPr="00392C7E">
        <w:rPr>
          <w:b/>
        </w:rPr>
        <w:t>)</w:t>
      </w:r>
    </w:p>
    <w:p w:rsidR="00E250FA" w:rsidRPr="00392C7E" w:rsidRDefault="00E250FA" w:rsidP="00E250FA">
      <w:pPr>
        <w:spacing w:after="0" w:line="240" w:lineRule="auto"/>
      </w:pPr>
      <w:r w:rsidRPr="00392C7E">
        <w:t xml:space="preserve">Переформатирование </w:t>
      </w:r>
      <w:proofErr w:type="spellStart"/>
      <w:r w:rsidRPr="00392C7E">
        <w:t>педмастерства</w:t>
      </w:r>
      <w:proofErr w:type="spellEnd"/>
      <w:r w:rsidRPr="00392C7E">
        <w:t xml:space="preserve"> обращает внимание на то, что в своем преподавании делает учитель с целью отразить новый способ видения. Это касается изменения привычек и практик обучения для работы с новой точкой зрения.</w:t>
      </w:r>
    </w:p>
    <w:p w:rsidR="00E250FA" w:rsidRPr="00392C7E" w:rsidRDefault="00E250FA" w:rsidP="00E250FA">
      <w:pPr>
        <w:spacing w:after="0" w:line="240" w:lineRule="auto"/>
      </w:pPr>
    </w:p>
    <w:p w:rsidR="00BA74F7" w:rsidRPr="00392C7E" w:rsidRDefault="00D96F41" w:rsidP="00E250FA">
      <w:pPr>
        <w:pStyle w:val="a3"/>
        <w:numPr>
          <w:ilvl w:val="0"/>
          <w:numId w:val="1"/>
        </w:numPr>
        <w:spacing w:after="0" w:line="360" w:lineRule="auto"/>
        <w:ind w:left="284" w:hanging="284"/>
        <w:rPr>
          <w:b/>
        </w:rPr>
      </w:pPr>
      <w:r w:rsidRPr="00392C7E">
        <w:rPr>
          <w:b/>
        </w:rPr>
        <w:t>изменение организации класса</w:t>
      </w:r>
    </w:p>
    <w:p w:rsidR="00E250FA" w:rsidRPr="00392C7E" w:rsidRDefault="0006507E" w:rsidP="0006507E">
      <w:pPr>
        <w:spacing w:after="120" w:line="240" w:lineRule="auto"/>
      </w:pPr>
      <w:r w:rsidRPr="00392C7E">
        <w:t>Учителя могут изменить обстановку класса, чтобы она подкрепляла их новое видение предмета, например, расставив стулья по дуге вокруг картины, которая поднята высоко, чтобы передать важность смирения, когда мы приходим, чтобы учиться. Также можно изменить то, как учитель рассадит учеников, чтобы они работали вместе, изучая сообщества.</w:t>
      </w:r>
    </w:p>
    <w:p w:rsidR="00BA74F7" w:rsidRPr="00392C7E" w:rsidRDefault="00D96F41" w:rsidP="00E250FA">
      <w:pPr>
        <w:pStyle w:val="a3"/>
        <w:numPr>
          <w:ilvl w:val="0"/>
          <w:numId w:val="1"/>
        </w:numPr>
        <w:spacing w:after="0" w:line="360" w:lineRule="auto"/>
        <w:ind w:left="284" w:hanging="284"/>
        <w:rPr>
          <w:b/>
        </w:rPr>
      </w:pPr>
      <w:r w:rsidRPr="00392C7E">
        <w:rPr>
          <w:b/>
        </w:rPr>
        <w:t>осязаемые изменения обстановки</w:t>
      </w:r>
    </w:p>
    <w:p w:rsidR="00E250FA" w:rsidRPr="00392C7E" w:rsidRDefault="0006507E" w:rsidP="00E250FA">
      <w:pPr>
        <w:spacing w:after="120" w:line="240" w:lineRule="auto"/>
      </w:pPr>
      <w:r w:rsidRPr="00392C7E">
        <w:t>Чтобы поддержать новые перспективы, учителя могут внести осязаемые изменения в окружающую обстановку. Это может быть создание пространств для различных целей, например, размышление, или можно подвесить к потолку облачка мыслей, чтобы возбудить любопытство. Осязаемое изменение может стимулировать более глубокие перемены. Например, на время убрав книги в начале Недели книги в школе, может побудить учеников изменить свое отношение к книгам, которые во многих частях мира являются роскошью, за которую люди благодарны.</w:t>
      </w:r>
    </w:p>
    <w:p w:rsidR="00BA74F7" w:rsidRPr="00392C7E" w:rsidRDefault="00D96F41" w:rsidP="00E250FA">
      <w:pPr>
        <w:pStyle w:val="a3"/>
        <w:numPr>
          <w:ilvl w:val="0"/>
          <w:numId w:val="1"/>
        </w:numPr>
        <w:spacing w:after="0" w:line="360" w:lineRule="auto"/>
        <w:ind w:left="284" w:hanging="284"/>
        <w:rPr>
          <w:b/>
        </w:rPr>
      </w:pPr>
      <w:r w:rsidRPr="00392C7E">
        <w:rPr>
          <w:b/>
        </w:rPr>
        <w:t>изменение или создание наглядных материалов</w:t>
      </w:r>
    </w:p>
    <w:p w:rsidR="00E250FA" w:rsidRPr="00392C7E" w:rsidRDefault="00107225" w:rsidP="00E250FA">
      <w:pPr>
        <w:spacing w:after="120" w:line="240" w:lineRule="auto"/>
      </w:pPr>
      <w:r w:rsidRPr="00392C7E">
        <w:t>Наглядные пособия – это использование физического пространства, которое часто не принимается во внимание, но они имеют огромный потенциал для помощи учителям при осуществлении изменений. Они могут включать в себя неожиданные элементы, такие как художественные образы и поэзия в наглядном пособии по научной дисциплине, стирая границы между предметами, так что Божий мир воспринимается как единое целое. Наглядные пособия могут использоваться, когда ученики ищут ответы на важные вопросы, а также для того, чтобы возбуждать любопытство.</w:t>
      </w:r>
    </w:p>
    <w:p w:rsidR="00BA74F7" w:rsidRPr="00392C7E" w:rsidRDefault="00D96F41" w:rsidP="00E250FA">
      <w:pPr>
        <w:pStyle w:val="a3"/>
        <w:numPr>
          <w:ilvl w:val="0"/>
          <w:numId w:val="1"/>
        </w:numPr>
        <w:spacing w:after="0" w:line="360" w:lineRule="auto"/>
        <w:ind w:left="284" w:hanging="284"/>
        <w:rPr>
          <w:b/>
        </w:rPr>
      </w:pPr>
      <w:r w:rsidRPr="00392C7E">
        <w:rPr>
          <w:b/>
        </w:rPr>
        <w:t xml:space="preserve">воплощение </w:t>
      </w:r>
      <w:proofErr w:type="spellStart"/>
      <w:r w:rsidRPr="00392C7E">
        <w:rPr>
          <w:b/>
        </w:rPr>
        <w:t>этоса</w:t>
      </w:r>
      <w:proofErr w:type="spellEnd"/>
      <w:r w:rsidRPr="00392C7E">
        <w:rPr>
          <w:b/>
        </w:rPr>
        <w:t xml:space="preserve"> класса и его облика в конкретные формы</w:t>
      </w:r>
    </w:p>
    <w:p w:rsidR="00E250FA" w:rsidRPr="00392C7E" w:rsidRDefault="00107225" w:rsidP="00E250FA">
      <w:pPr>
        <w:spacing w:after="120" w:line="240" w:lineRule="auto"/>
      </w:pPr>
      <w:r w:rsidRPr="00392C7E">
        <w:t xml:space="preserve">Создание </w:t>
      </w:r>
      <w:proofErr w:type="spellStart"/>
      <w:r w:rsidRPr="00392C7E">
        <w:t>этоса</w:t>
      </w:r>
      <w:proofErr w:type="spellEnd"/>
      <w:r w:rsidRPr="00392C7E">
        <w:t xml:space="preserve"> класса включает в себя воплощение ценностей в конкретных формах. Это может быть в форме плаката с правилами поведения или преподавание некоторых основных знаков языка жестов, так что учащиеся могут молча сказать друг другу «спасибо», не мешая остальным. Также это может быть расстановка парт и ожидание некоторого выражения уважения, например, поднятием рук, а не перебивая друг друга.</w:t>
      </w:r>
    </w:p>
    <w:p w:rsidR="00BA74F7" w:rsidRPr="00392C7E" w:rsidRDefault="00D96F41" w:rsidP="00E250FA">
      <w:pPr>
        <w:pStyle w:val="a3"/>
        <w:numPr>
          <w:ilvl w:val="0"/>
          <w:numId w:val="1"/>
        </w:numPr>
        <w:spacing w:after="0" w:line="360" w:lineRule="auto"/>
        <w:ind w:left="284" w:hanging="284"/>
        <w:rPr>
          <w:b/>
        </w:rPr>
      </w:pPr>
      <w:r w:rsidRPr="00392C7E">
        <w:rPr>
          <w:b/>
        </w:rPr>
        <w:t>использование языка тела</w:t>
      </w:r>
    </w:p>
    <w:p w:rsidR="00E250FA" w:rsidRPr="00392C7E" w:rsidRDefault="00107225" w:rsidP="00E250FA">
      <w:pPr>
        <w:spacing w:after="120" w:line="240" w:lineRule="auto"/>
      </w:pPr>
      <w:r w:rsidRPr="00392C7E">
        <w:t>Язык тела учителя способен передавать ценности и его отношение к предмету. Восторг заразителен и может передаваться как устно, так и посредством тела, например, восторг, вызываемый чудесами магнетизма. Подобным образом, разговор с учениками во время выставления оценки за их работу, при этом не смотря на них, может выразить неуважение.</w:t>
      </w:r>
    </w:p>
    <w:p w:rsidR="00BA74F7" w:rsidRPr="00392C7E" w:rsidRDefault="00D96F41" w:rsidP="00E250FA">
      <w:pPr>
        <w:pStyle w:val="a3"/>
        <w:numPr>
          <w:ilvl w:val="0"/>
          <w:numId w:val="1"/>
        </w:numPr>
        <w:spacing w:after="0" w:line="360" w:lineRule="auto"/>
        <w:ind w:left="284" w:hanging="284"/>
        <w:rPr>
          <w:b/>
        </w:rPr>
      </w:pPr>
      <w:r w:rsidRPr="00392C7E">
        <w:rPr>
          <w:b/>
        </w:rPr>
        <w:t>создание соответствующей атмосферы</w:t>
      </w:r>
    </w:p>
    <w:p w:rsidR="00E250FA" w:rsidRPr="00392C7E" w:rsidRDefault="00107225" w:rsidP="00E250FA">
      <w:pPr>
        <w:spacing w:after="120" w:line="240" w:lineRule="auto"/>
      </w:pPr>
      <w:r w:rsidRPr="00392C7E">
        <w:t xml:space="preserve">Смысл создания атмосферы в том, чтобы создать «ощущение», которое соответствует тому, что мы изучаем. Урок по теме наслаждения Божьим творением будет испорчен тусклой атмосферой, и для урока о мире нужно настроение покоя. Беспокойство по поводу оценок за контрольную работу может быть уменьшено за счет переключения на радость о том, что ученики уже знают, создавая праздничную атмосферу путем использования соответствующих фраз, </w:t>
      </w:r>
      <w:proofErr w:type="gramStart"/>
      <w:r w:rsidRPr="00392C7E">
        <w:t>например</w:t>
      </w:r>
      <w:proofErr w:type="gramEnd"/>
      <w:r w:rsidRPr="00392C7E">
        <w:t>: «Ого, посмотрите, сколько вы уже знаете!» Атмосферу можно создать посредством целенаправленного использования музыки, шума, тишины, освещения, цвета, изображений, языка тела и осанки.</w:t>
      </w:r>
    </w:p>
    <w:p w:rsidR="00BA74F7" w:rsidRPr="00392C7E" w:rsidRDefault="00D96F41" w:rsidP="00E250FA">
      <w:pPr>
        <w:pStyle w:val="a3"/>
        <w:numPr>
          <w:ilvl w:val="0"/>
          <w:numId w:val="1"/>
        </w:numPr>
        <w:spacing w:after="0" w:line="360" w:lineRule="auto"/>
        <w:ind w:left="284" w:hanging="284"/>
        <w:rPr>
          <w:b/>
        </w:rPr>
      </w:pPr>
      <w:r w:rsidRPr="00392C7E">
        <w:rPr>
          <w:b/>
        </w:rPr>
        <w:t>создание возможности для практики</w:t>
      </w:r>
    </w:p>
    <w:p w:rsidR="00E250FA" w:rsidRPr="00392C7E" w:rsidRDefault="00107225" w:rsidP="00E250FA">
      <w:pPr>
        <w:spacing w:after="120" w:line="240" w:lineRule="auto"/>
      </w:pPr>
      <w:r w:rsidRPr="00392C7E">
        <w:t xml:space="preserve">Преподавание может привести к тому, </w:t>
      </w:r>
      <w:r w:rsidR="00FE02DD">
        <w:t xml:space="preserve">что </w:t>
      </w:r>
      <w:r w:rsidRPr="00392C7E">
        <w:t xml:space="preserve">изучаемая информация будет применяться на практике, а не просто храниться, как то, на что ученики должны обратить внимание, чтобы сдать экзамен или что-то узнать. Учителя могут предоставить ученикам возможности послужить друг другу и локальному </w:t>
      </w:r>
      <w:r w:rsidRPr="00392C7E">
        <w:lastRenderedPageBreak/>
        <w:t xml:space="preserve">сообществу. Преподавание может обратить видение класса наружу в сторону более широкого мира, и учителя могут познакомить учеников с такими темами, как справедливость, и как мы можем что-то изменить, </w:t>
      </w:r>
      <w:r w:rsidRPr="00392C7E">
        <w:rPr>
          <w:highlight w:val="yellow"/>
        </w:rPr>
        <w:t>предоставляя им возможность принимать участие, например, посредством справедливой торговли и того, как покупки могут изменить ситуацию</w:t>
      </w:r>
      <w:r w:rsidRPr="00392C7E">
        <w:t>.</w:t>
      </w:r>
    </w:p>
    <w:p w:rsidR="00BA74F7" w:rsidRPr="00392C7E" w:rsidRDefault="00D96F41" w:rsidP="00E250FA">
      <w:pPr>
        <w:pStyle w:val="a3"/>
        <w:numPr>
          <w:ilvl w:val="0"/>
          <w:numId w:val="1"/>
        </w:numPr>
        <w:spacing w:after="0" w:line="360" w:lineRule="auto"/>
        <w:ind w:left="284" w:hanging="284"/>
        <w:rPr>
          <w:b/>
        </w:rPr>
      </w:pPr>
      <w:r w:rsidRPr="00392C7E">
        <w:rPr>
          <w:b/>
        </w:rPr>
        <w:t>изменение контекста и структуры</w:t>
      </w:r>
    </w:p>
    <w:p w:rsidR="00E250FA" w:rsidRPr="00392C7E" w:rsidRDefault="00107225" w:rsidP="00E250FA">
      <w:pPr>
        <w:spacing w:after="120" w:line="240" w:lineRule="auto"/>
      </w:pPr>
      <w:r w:rsidRPr="00392C7E">
        <w:t xml:space="preserve">Любое преподавание проходит в рамках идей и ценностей, и мы можем корректировать формат или контекст, используемые нами в этом процессе. Математика не обязательно должна преподаваться в рамках потребительского контекста, покупок и расходов; она может учить о даянии. Французский, к примеру, язык не должен преподаваться в туристическом формате, в котором преобладает удовлетворение личных потребностей и получение товаров и услуг во время отпуска; преподавание языка может быть о том, чтобы со смирением принимать другую культуру. Изменение образа или метафоры может придать преподаванию альтернативную структуру; например, видение мира как Божьей </w:t>
      </w:r>
      <w:r w:rsidRPr="00392C7E">
        <w:rPr>
          <w:highlight w:val="yellow"/>
        </w:rPr>
        <w:t>игровой площадки</w:t>
      </w:r>
      <w:r w:rsidRPr="00392C7E">
        <w:t xml:space="preserve"> или сада может развивать иное понимание мира и наше отношения к нему и друг ко другу.</w:t>
      </w:r>
    </w:p>
    <w:p w:rsidR="00BA74F7" w:rsidRPr="00392C7E" w:rsidRDefault="00D96F41" w:rsidP="00E250FA">
      <w:pPr>
        <w:pStyle w:val="a3"/>
        <w:numPr>
          <w:ilvl w:val="0"/>
          <w:numId w:val="1"/>
        </w:numPr>
        <w:spacing w:after="0" w:line="360" w:lineRule="auto"/>
        <w:ind w:left="284" w:hanging="284"/>
        <w:rPr>
          <w:b/>
        </w:rPr>
      </w:pPr>
      <w:r w:rsidRPr="00392C7E">
        <w:rPr>
          <w:b/>
        </w:rPr>
        <w:t>изменение примеров и иллюстраций, чтобы они соответствовали структуре</w:t>
      </w:r>
    </w:p>
    <w:p w:rsidR="00E250FA" w:rsidRPr="00392C7E" w:rsidRDefault="00BE04BA" w:rsidP="00E250FA">
      <w:pPr>
        <w:spacing w:after="120" w:line="240" w:lineRule="auto"/>
      </w:pPr>
      <w:r w:rsidRPr="00392C7E">
        <w:t>Чтобы изменения формата были правдоподобными и эффективными, примеры, истории и иллюстрации должны соответствовать ему, то есть, примеры по математике должны перейти от получения к даянию. И когда формат изменяется от изучения отдельных реформаторов к изучению сообществ, желающих изменений в обществе, на уроке истории, примеры тоже должны смениться от сосредоточенных на отдельных личностях на такие, где говорится о сообществах. Если на уроке природоведения тема меняется с «нашего мира» на «Божий мир», то весьма уместными могут быть образы мира «глазами Бога».</w:t>
      </w:r>
    </w:p>
    <w:p w:rsidR="00BA74F7" w:rsidRPr="00392C7E" w:rsidRDefault="00D96F41" w:rsidP="00E250FA">
      <w:pPr>
        <w:pStyle w:val="a3"/>
        <w:numPr>
          <w:ilvl w:val="0"/>
          <w:numId w:val="1"/>
        </w:numPr>
        <w:spacing w:after="0" w:line="360" w:lineRule="auto"/>
        <w:ind w:left="284" w:hanging="284"/>
        <w:rPr>
          <w:b/>
        </w:rPr>
      </w:pPr>
      <w:r w:rsidRPr="00392C7E">
        <w:rPr>
          <w:b/>
        </w:rPr>
        <w:t>преподнесение навыка в контексте ценностей</w:t>
      </w:r>
    </w:p>
    <w:p w:rsidR="00E250FA" w:rsidRPr="00392C7E" w:rsidRDefault="00BE04BA" w:rsidP="00E250FA">
      <w:pPr>
        <w:spacing w:after="120" w:line="240" w:lineRule="auto"/>
      </w:pPr>
      <w:r w:rsidRPr="00392C7E">
        <w:t xml:space="preserve">Иногда выбор правильного формата и контекста обучения может означать, что мы придаем навыкам новый смысл. Этот смысл цель может быть определен терминами ценностей. Дизайн можно преподавать в смысле служения таким образом, чтобы ученики задумались о том, как дизайн будет служить клиентам и обществу, а не о том, как они могут продемонстрировать свои способности. </w:t>
      </w:r>
      <w:r w:rsidRPr="00392C7E">
        <w:rPr>
          <w:highlight w:val="yellow"/>
        </w:rPr>
        <w:t>Урок математики можно провести в контексте борьбы с несправедливостью</w:t>
      </w:r>
      <w:r w:rsidRPr="00392C7E">
        <w:t>.</w:t>
      </w:r>
    </w:p>
    <w:p w:rsidR="00BA74F7" w:rsidRPr="00392C7E" w:rsidRDefault="00D96F41" w:rsidP="00E250FA">
      <w:pPr>
        <w:pStyle w:val="a3"/>
        <w:numPr>
          <w:ilvl w:val="0"/>
          <w:numId w:val="1"/>
        </w:numPr>
        <w:spacing w:after="0" w:line="360" w:lineRule="auto"/>
        <w:ind w:left="284" w:hanging="284"/>
        <w:rPr>
          <w:b/>
        </w:rPr>
      </w:pPr>
      <w:r w:rsidRPr="00392C7E">
        <w:rPr>
          <w:b/>
        </w:rPr>
        <w:t>фокусировать, идентифицировать, подчеркивать, быть целенаправленным</w:t>
      </w:r>
    </w:p>
    <w:p w:rsidR="00E250FA" w:rsidRPr="00392C7E" w:rsidRDefault="00BE04BA" w:rsidP="00E250FA">
      <w:pPr>
        <w:spacing w:after="120" w:line="240" w:lineRule="auto"/>
      </w:pPr>
      <w:r w:rsidRPr="00392C7E">
        <w:t>Как учителя мы можем сосредоточить внимание на главном аспекте, визуально и вербально выделяя ключевые слова. Также для привлечения внимания мы можем использовать предметы. Сосредоточение внимания может включать в себя определение того, что важно, например, выбор, сделанный персонажем в литературном произведении, и его степень ответственности. Это также могут быть целенаправленные действия, например, при обучении самоконтролю в спорте.</w:t>
      </w:r>
    </w:p>
    <w:p w:rsidR="00BA74F7" w:rsidRPr="00392C7E" w:rsidRDefault="00D96F41" w:rsidP="00E250FA">
      <w:pPr>
        <w:pStyle w:val="a3"/>
        <w:numPr>
          <w:ilvl w:val="0"/>
          <w:numId w:val="1"/>
        </w:numPr>
        <w:spacing w:after="0" w:line="360" w:lineRule="auto"/>
        <w:ind w:left="284" w:hanging="284"/>
        <w:rPr>
          <w:b/>
        </w:rPr>
      </w:pPr>
      <w:r w:rsidRPr="00392C7E">
        <w:rPr>
          <w:b/>
        </w:rPr>
        <w:t>изменение акцента</w:t>
      </w:r>
    </w:p>
    <w:p w:rsidR="00E250FA" w:rsidRPr="00392C7E" w:rsidRDefault="00BE04BA" w:rsidP="00E250FA">
      <w:pPr>
        <w:spacing w:after="120" w:line="240" w:lineRule="auto"/>
      </w:pPr>
      <w:r w:rsidRPr="00392C7E">
        <w:t xml:space="preserve">Иногда нам нужно переместить центр внимания в нашем преподавании, чтобы сделать ударение на чем-то другом. </w:t>
      </w:r>
      <w:r w:rsidRPr="00392C7E">
        <w:rPr>
          <w:highlight w:val="yellow"/>
        </w:rPr>
        <w:t>Например, мы раньше использовали различные картографические проекции, но акцент может быть изменен на рассмотрение вопроса справедливости в картографических проекциях</w:t>
      </w:r>
      <w:r w:rsidRPr="00392C7E">
        <w:t>. Иногда нам, возможно, потребуется ввести новый акцент, например, переход от полезности к получению наслаждения или от правил к благодати.</w:t>
      </w:r>
    </w:p>
    <w:p w:rsidR="00BA74F7" w:rsidRPr="00392C7E" w:rsidRDefault="009A638E" w:rsidP="00E250FA">
      <w:pPr>
        <w:pStyle w:val="a3"/>
        <w:numPr>
          <w:ilvl w:val="0"/>
          <w:numId w:val="1"/>
        </w:numPr>
        <w:spacing w:after="0" w:line="360" w:lineRule="auto"/>
        <w:ind w:left="284" w:hanging="284"/>
        <w:rPr>
          <w:b/>
        </w:rPr>
      </w:pPr>
      <w:r w:rsidRPr="00392C7E">
        <w:rPr>
          <w:b/>
        </w:rPr>
        <w:t>изменение ключевых слов и метафор</w:t>
      </w:r>
    </w:p>
    <w:p w:rsidR="00E250FA" w:rsidRPr="00392C7E" w:rsidRDefault="00BE04BA" w:rsidP="00E250FA">
      <w:pPr>
        <w:spacing w:after="120" w:line="240" w:lineRule="auto"/>
      </w:pPr>
      <w:r w:rsidRPr="00392C7E">
        <w:t>В</w:t>
      </w:r>
      <w:r w:rsidR="0010308B">
        <w:t>ы</w:t>
      </w:r>
      <w:r w:rsidR="00CB10FA">
        <w:t>д</w:t>
      </w:r>
      <w:r w:rsidR="0010308B">
        <w:t>еле</w:t>
      </w:r>
      <w:r w:rsidRPr="00392C7E">
        <w:t xml:space="preserve">ние главной мысли или изменение акцентов можно продолжить посредством последовательного использования языка, подчеркивая ключевые понятия и фразы и обращая внимание учеников на то, что важно. Например, учителя могут постоянно </w:t>
      </w:r>
      <w:proofErr w:type="gramStart"/>
      <w:r w:rsidRPr="00392C7E">
        <w:t>говорить</w:t>
      </w:r>
      <w:proofErr w:type="gramEnd"/>
      <w:r w:rsidRPr="00392C7E">
        <w:t xml:space="preserve"> «Божий мир», а не «наш мир», уча об окружающей среде. Они могут постоянно подчеркивать ключевое понятие, такое как грех, радость или мир.</w:t>
      </w:r>
    </w:p>
    <w:p w:rsidR="00BA74F7" w:rsidRPr="00392C7E" w:rsidRDefault="009A638E" w:rsidP="00E250FA">
      <w:pPr>
        <w:pStyle w:val="a3"/>
        <w:numPr>
          <w:ilvl w:val="0"/>
          <w:numId w:val="1"/>
        </w:numPr>
        <w:spacing w:after="0" w:line="360" w:lineRule="auto"/>
        <w:ind w:left="284" w:hanging="284"/>
        <w:rPr>
          <w:b/>
        </w:rPr>
      </w:pPr>
      <w:r w:rsidRPr="00392C7E">
        <w:rPr>
          <w:b/>
        </w:rPr>
        <w:t>изменение материалов, заданий или мероприятий</w:t>
      </w:r>
    </w:p>
    <w:p w:rsidR="00E250FA" w:rsidRPr="00392C7E" w:rsidRDefault="00BE04BA" w:rsidP="00E250FA">
      <w:pPr>
        <w:spacing w:after="120" w:line="240" w:lineRule="auto"/>
      </w:pPr>
      <w:r w:rsidRPr="00392C7E">
        <w:lastRenderedPageBreak/>
        <w:t>Задания, ресурсы и мероприятия могут быть изменены в соответствии с новой точкой зрения. После того, как учитель начинает видеть урок по-новому, старые рабочие материалы, мероприятия и задания, возможно, должны быть пересмотрены. Это может означать выбор мероприятий, которые подчеркивают целостность человека, его тела, души и духа. Это может быть подготовка опросников о смысле и цели, а также вопросов на повторение изученного материала.</w:t>
      </w:r>
    </w:p>
    <w:p w:rsidR="00BA74F7" w:rsidRPr="00392C7E" w:rsidRDefault="009A638E" w:rsidP="00E250FA">
      <w:pPr>
        <w:pStyle w:val="a3"/>
        <w:numPr>
          <w:ilvl w:val="0"/>
          <w:numId w:val="1"/>
        </w:numPr>
        <w:spacing w:after="0" w:line="360" w:lineRule="auto"/>
        <w:ind w:left="284" w:hanging="284"/>
        <w:rPr>
          <w:b/>
        </w:rPr>
      </w:pPr>
      <w:r w:rsidRPr="00392C7E">
        <w:rPr>
          <w:b/>
        </w:rPr>
        <w:t>изменение выбора содержания</w:t>
      </w:r>
    </w:p>
    <w:p w:rsidR="00E250FA" w:rsidRPr="00392C7E" w:rsidRDefault="00BE04BA" w:rsidP="00E250FA">
      <w:pPr>
        <w:spacing w:after="120" w:line="240" w:lineRule="auto"/>
      </w:pPr>
      <w:r w:rsidRPr="00392C7E">
        <w:t>Все чаще выбор учителей ограничен директивными документами, касающимися школьной программы, но там, где выбор допускается, может быть использовано иное содержание. Если требуется изучить конкретного автора, то выбор его работы для изучения в классе может быть оставлен учителю, который может выбрать так</w:t>
      </w:r>
      <w:r w:rsidR="0010308B">
        <w:t>ое произведение</w:t>
      </w:r>
      <w:r w:rsidRPr="00392C7E">
        <w:t xml:space="preserve">, которая отражает нужную главную идею, например, доверие. Если предлагается конкретная тема, например, чувство собственного достоинства, </w:t>
      </w:r>
      <w:r w:rsidR="0010308B">
        <w:t>то можно использовать</w:t>
      </w:r>
      <w:r w:rsidRPr="00392C7E">
        <w:t xml:space="preserve"> целый ряд материалов, использующих другой подход к данной теме, например, рассмотрение чувства собственного достоинства с точки зрения нахождения значимости и ценности через любовь. Если учебный план предусматривает ключевую фигуру по истории, вы можете выбрать человека веры, такого как </w:t>
      </w:r>
      <w:r w:rsidR="000C77FC">
        <w:t xml:space="preserve">Уильям </w:t>
      </w:r>
      <w:proofErr w:type="spellStart"/>
      <w:r w:rsidR="000C77FC">
        <w:t>Тиндейл</w:t>
      </w:r>
      <w:proofErr w:type="spellEnd"/>
      <w:r w:rsidR="000C77FC">
        <w:t xml:space="preserve"> в эпоху Тюдоров</w:t>
      </w:r>
      <w:r w:rsidRPr="00392C7E">
        <w:t>.</w:t>
      </w:r>
    </w:p>
    <w:p w:rsidR="00BA74F7" w:rsidRPr="00392C7E" w:rsidRDefault="009A638E" w:rsidP="00E250FA">
      <w:pPr>
        <w:pStyle w:val="a3"/>
        <w:numPr>
          <w:ilvl w:val="0"/>
          <w:numId w:val="1"/>
        </w:numPr>
        <w:spacing w:after="0" w:line="360" w:lineRule="auto"/>
        <w:ind w:left="284" w:hanging="284"/>
        <w:rPr>
          <w:b/>
        </w:rPr>
      </w:pPr>
      <w:r w:rsidRPr="00392C7E">
        <w:rPr>
          <w:b/>
        </w:rPr>
        <w:t>выбор подхода, соответствующего новому акценту</w:t>
      </w:r>
    </w:p>
    <w:p w:rsidR="00E250FA" w:rsidRPr="00392C7E" w:rsidRDefault="00745616" w:rsidP="00E250FA">
      <w:pPr>
        <w:spacing w:after="120" w:line="240" w:lineRule="auto"/>
      </w:pPr>
      <w:r w:rsidRPr="00392C7E">
        <w:t xml:space="preserve">Принятие соответствующих подходов означает, что мы исследуем подход, используемый нами сейчас, и убеждаемся, что он </w:t>
      </w:r>
      <w:proofErr w:type="gramStart"/>
      <w:r w:rsidRPr="00392C7E">
        <w:t>приемлем</w:t>
      </w:r>
      <w:proofErr w:type="gramEnd"/>
      <w:r w:rsidRPr="00392C7E">
        <w:t xml:space="preserve"> для нового акцента урока и что он поможет ученикам взаимодействовать с ним соответствующим образом. Подходы могут быть очень специфическими для каждого предмета: на уроке религии, например, можно использовать концептуальный подход или подход, который рассматривает религию как явление. Существуют более общие подходы, такие как рассказывание историй, </w:t>
      </w:r>
      <w:r w:rsidR="0001266A">
        <w:t>что</w:t>
      </w:r>
      <w:r w:rsidRPr="00392C7E">
        <w:t xml:space="preserve"> мо</w:t>
      </w:r>
      <w:r w:rsidR="0001266A">
        <w:t>же</w:t>
      </w:r>
      <w:r w:rsidRPr="00392C7E">
        <w:t>т быть уместн</w:t>
      </w:r>
      <w:r w:rsidR="0001266A">
        <w:t>о</w:t>
      </w:r>
      <w:r w:rsidRPr="00392C7E">
        <w:t>, если мы хотим подчеркнуть благодать (незаслуженную любовь и милость) в жизни человека. Важно выбрать подход, помня о двух критериях: уместность для акцента урока и приемлемость для учеников.</w:t>
      </w:r>
    </w:p>
    <w:p w:rsidR="00BA74F7" w:rsidRPr="00392C7E" w:rsidRDefault="009A638E" w:rsidP="00E250FA">
      <w:pPr>
        <w:pStyle w:val="a3"/>
        <w:numPr>
          <w:ilvl w:val="0"/>
          <w:numId w:val="1"/>
        </w:numPr>
        <w:spacing w:after="0" w:line="360" w:lineRule="auto"/>
        <w:ind w:left="284" w:hanging="284"/>
        <w:rPr>
          <w:b/>
        </w:rPr>
      </w:pPr>
      <w:r w:rsidRPr="00392C7E">
        <w:rPr>
          <w:b/>
        </w:rPr>
        <w:t>корректировка своего стиля</w:t>
      </w:r>
    </w:p>
    <w:p w:rsidR="00E250FA" w:rsidRPr="00392C7E" w:rsidRDefault="00745616" w:rsidP="00E250FA">
      <w:pPr>
        <w:spacing w:after="120" w:line="240" w:lineRule="auto"/>
      </w:pPr>
      <w:r w:rsidRPr="00392C7E">
        <w:t>Стиль – это очень личная вещь, но большинство учителей достаточно гибкие и могут использовать различные стили преподавания. Говоря о стиле, мы должны учитывать, подходит ли он для конкретного урока с его новым акцентом, и будет ли он полезен ученикам, когда они станут взаимодействовать с этой новой точкой зрения. Стиль может быть формальным или же неформальным, и оба они могут использовать различные виды практики. Например, если мы исследуем деликатные и спорные аспекты греха и поврежденности, иногда уместен формальный подход, позволяющий дать ученикам структуру и установить дистанцию. Если урок посвящен служению обществу посредством приготовления еды для пожилых людей, и вы как учитель принимаете в этом участие, то подойдет более неформальный стиль. Если акцент делается на развитие сфокусированной внимательности, то наш общепринятый стиль, каким бы он ни был, нужно будет замедлить, чтобы включить, например, медленное чтение текста.</w:t>
      </w:r>
    </w:p>
    <w:p w:rsidR="00BA74F7" w:rsidRPr="00392C7E" w:rsidRDefault="009A638E" w:rsidP="00E250FA">
      <w:pPr>
        <w:pStyle w:val="a3"/>
        <w:numPr>
          <w:ilvl w:val="0"/>
          <w:numId w:val="1"/>
        </w:numPr>
        <w:spacing w:after="0" w:line="360" w:lineRule="auto"/>
        <w:ind w:left="284" w:hanging="284"/>
        <w:rPr>
          <w:b/>
        </w:rPr>
      </w:pPr>
      <w:r w:rsidRPr="00392C7E">
        <w:rPr>
          <w:b/>
        </w:rPr>
        <w:t>изменение планирования: время, последовательность и структура урока</w:t>
      </w:r>
    </w:p>
    <w:p w:rsidR="00E250FA" w:rsidRPr="00392C7E" w:rsidRDefault="00A35CD0" w:rsidP="00E250FA">
      <w:pPr>
        <w:spacing w:after="120" w:line="240" w:lineRule="auto"/>
      </w:pPr>
      <w:r w:rsidRPr="00392C7E">
        <w:t>Размышление о планировании урока или раздела может означать, что изменится то, как мы начинаем или заканчиваем урок. Это может быть запланированная тишина на уроке, если мы хотим, чтобы у учеников было время поразмышлять и удивляться. Это могут быть решения о том, что включить или исключить, например, связь с верой или исключение некоторых деталей с целью подчеркнуть новый акцент. Это также может быть</w:t>
      </w:r>
      <w:r w:rsidR="0001266A">
        <w:t xml:space="preserve"> задаваемый нами</w:t>
      </w:r>
      <w:r w:rsidRPr="00392C7E">
        <w:t xml:space="preserve"> темп</w:t>
      </w:r>
      <w:r w:rsidR="0001266A">
        <w:t xml:space="preserve"> урока</w:t>
      </w:r>
      <w:r w:rsidRPr="00392C7E">
        <w:t>, и выделение времени для неспешного размышления или групповой дискуссии.</w:t>
      </w:r>
    </w:p>
    <w:p w:rsidR="00BA74F7" w:rsidRPr="00392C7E" w:rsidRDefault="009A638E" w:rsidP="00E250FA">
      <w:pPr>
        <w:pStyle w:val="a3"/>
        <w:numPr>
          <w:ilvl w:val="0"/>
          <w:numId w:val="1"/>
        </w:numPr>
        <w:spacing w:after="0" w:line="360" w:lineRule="auto"/>
        <w:ind w:left="284" w:hanging="284"/>
        <w:rPr>
          <w:b/>
        </w:rPr>
      </w:pPr>
      <w:r w:rsidRPr="00392C7E">
        <w:rPr>
          <w:b/>
        </w:rPr>
        <w:t>проверка того, чему вы придаете значимость, что оцениваете и за что вознаграждаете</w:t>
      </w:r>
    </w:p>
    <w:p w:rsidR="00E250FA" w:rsidRPr="00392C7E" w:rsidRDefault="00A35CD0" w:rsidP="00E250FA">
      <w:pPr>
        <w:spacing w:after="120" w:line="240" w:lineRule="auto"/>
      </w:pPr>
      <w:r w:rsidRPr="00392C7E">
        <w:t xml:space="preserve">То, за что мы поощряем учеников, передает сильное послание о том, что мы ценим. Если мы хотим подчеркнуть смысл и значимость на уроке, но проверяем только запоминание информации, этим самым мы даем понять, что важно. Учителя могут придать значимость тем, на что они обращают свое внимание и чему уделяют время в классе, на какие вопросы они отвечают, и какое поведение усиливают. Например, мы поощряем тех, кто в спорте побеждает любой ценой? Формы оценки могут быть адаптированы в соответствии с новой точкой зрения. Оценка исторического деятеля на уроке </w:t>
      </w:r>
      <w:r w:rsidRPr="00392C7E">
        <w:lastRenderedPageBreak/>
        <w:t>истории может применяться к людям более целостно, включая его духовное наследие, а также его политические, социальные и экономические достижения.</w:t>
      </w:r>
    </w:p>
    <w:p w:rsidR="00BA74F7" w:rsidRPr="00392C7E" w:rsidRDefault="009A638E" w:rsidP="00E250FA">
      <w:pPr>
        <w:pStyle w:val="a3"/>
        <w:numPr>
          <w:ilvl w:val="0"/>
          <w:numId w:val="1"/>
        </w:numPr>
        <w:spacing w:after="0" w:line="360" w:lineRule="auto"/>
        <w:ind w:left="284" w:hanging="284"/>
        <w:rPr>
          <w:b/>
        </w:rPr>
      </w:pPr>
      <w:r w:rsidRPr="00392C7E">
        <w:rPr>
          <w:b/>
        </w:rPr>
        <w:t>планирование времени и пространства для размышления</w:t>
      </w:r>
    </w:p>
    <w:p w:rsidR="00E250FA" w:rsidRPr="00392C7E" w:rsidRDefault="00A35CD0" w:rsidP="00E250FA">
      <w:pPr>
        <w:spacing w:after="120" w:line="240" w:lineRule="auto"/>
      </w:pPr>
      <w:r w:rsidRPr="00392C7E">
        <w:t>Время для размышлений и восхищения Божьим миром</w:t>
      </w:r>
      <w:r w:rsidR="00486656">
        <w:t xml:space="preserve"> </w:t>
      </w:r>
      <w:r w:rsidRPr="00392C7E">
        <w:t>может легко быть вытеснено объемом материала, который учитель должен дать. Размышление должно быть запланировано на уроке. Оно не обязано быть в конце урока; это может быть способ начала урока, например, молча слушать звуки природы.</w:t>
      </w:r>
    </w:p>
    <w:p w:rsidR="00BA74F7" w:rsidRPr="00392C7E" w:rsidRDefault="009A638E" w:rsidP="00E250FA">
      <w:pPr>
        <w:pStyle w:val="a3"/>
        <w:numPr>
          <w:ilvl w:val="0"/>
          <w:numId w:val="1"/>
        </w:numPr>
        <w:spacing w:after="0" w:line="360" w:lineRule="auto"/>
        <w:ind w:left="284" w:hanging="284"/>
        <w:rPr>
          <w:b/>
        </w:rPr>
      </w:pPr>
      <w:r w:rsidRPr="00392C7E">
        <w:rPr>
          <w:b/>
        </w:rPr>
        <w:t>планирование взаимодействия учеников</w:t>
      </w:r>
    </w:p>
    <w:p w:rsidR="00E250FA" w:rsidRPr="00392C7E" w:rsidRDefault="00A35CD0" w:rsidP="00E250FA">
      <w:pPr>
        <w:spacing w:after="120" w:line="240" w:lineRule="auto"/>
      </w:pPr>
      <w:r w:rsidRPr="00392C7E">
        <w:t xml:space="preserve">Учителя могут планировать взаимодействие учеников, чтобы оно соответствовало новому акценту. Они могут работать в парах, в группах, индивидуально или как класс. Они могут сотрудничать друг с другом или работать самостоятельно. Взаимодействие должно отражать предполагаемую перспективу и быть приемлемым для учеников. Если преподавание уделяет внимание сообществу и взаимозависимости, совместное обучение может быть целесообразным, например, рассматривая историю и зависимость реформаторов от низовых сообществ. </w:t>
      </w:r>
      <w:r w:rsidRPr="00F916E3">
        <w:t xml:space="preserve">Ученики могут в группах составлять пищевые цепи, каждая группа </w:t>
      </w:r>
      <w:r w:rsidR="00486656" w:rsidRPr="00F916E3">
        <w:t>составля</w:t>
      </w:r>
      <w:r w:rsidRPr="00F916E3">
        <w:t xml:space="preserve">ет цепь </w:t>
      </w:r>
      <w:r w:rsidR="00CB10FA" w:rsidRPr="00F916E3">
        <w:t>из своих участников, каждый из которых представляет звено пищевой цепи. Когда к цепи</w:t>
      </w:r>
      <w:r w:rsidRPr="00F916E3">
        <w:t xml:space="preserve"> добавля</w:t>
      </w:r>
      <w:r w:rsidR="00CB10FA" w:rsidRPr="00F916E3">
        <w:t>ется еще одно</w:t>
      </w:r>
      <w:r w:rsidRPr="00F916E3">
        <w:t xml:space="preserve"> звено</w:t>
      </w:r>
      <w:r w:rsidR="00CB10FA" w:rsidRPr="00F916E3">
        <w:t>,</w:t>
      </w:r>
      <w:r w:rsidR="00F916E3">
        <w:t xml:space="preserve"> этот</w:t>
      </w:r>
      <w:bookmarkStart w:id="0" w:name="_GoBack"/>
      <w:bookmarkEnd w:id="0"/>
      <w:r w:rsidR="00F916E3">
        <w:t xml:space="preserve"> ученик объясняет, как его звено зависит от предыдущего</w:t>
      </w:r>
      <w:r w:rsidRPr="00392C7E">
        <w:t>.</w:t>
      </w:r>
    </w:p>
    <w:p w:rsidR="00BA74F7" w:rsidRPr="00392C7E" w:rsidRDefault="009A638E" w:rsidP="00E250FA">
      <w:pPr>
        <w:pStyle w:val="a3"/>
        <w:numPr>
          <w:ilvl w:val="0"/>
          <w:numId w:val="1"/>
        </w:numPr>
        <w:spacing w:after="0" w:line="360" w:lineRule="auto"/>
        <w:ind w:left="284" w:hanging="284"/>
        <w:rPr>
          <w:b/>
        </w:rPr>
      </w:pPr>
      <w:r w:rsidRPr="00392C7E">
        <w:rPr>
          <w:b/>
        </w:rPr>
        <w:t>задавать важные вопросы и изменять задаваемые вопросы</w:t>
      </w:r>
    </w:p>
    <w:p w:rsidR="00E250FA" w:rsidRPr="00392C7E" w:rsidRDefault="00A35CD0" w:rsidP="00E250FA">
      <w:pPr>
        <w:spacing w:after="120" w:line="240" w:lineRule="auto"/>
      </w:pPr>
      <w:r w:rsidRPr="00392C7E">
        <w:t xml:space="preserve">Учителя могут включать важные вопросы в свое преподавание, чтобы стимулировать любознательность. Учитель может задавать важные вопросы сам или мотивировать учеников делать это. Важные вопросы – это вопросы значимости и смысла, и у каждого предмета есть свои собственные вопросы и проблемы, на которые учитель может обратить внимание. Например, на уроке математики можно спросить, можем ли мы измерить все, или есть некоторые вещи, которые измерить нельзя. Такие вещи мы ценим больше или меньше? Учителя могут упорядочить вопросы, чтобы направить учеников к таким важным вещам, как взаимозависимость в науке. Вопросы могут </w:t>
      </w:r>
      <w:r w:rsidR="00EE0CCC">
        <w:t>углубить знания</w:t>
      </w:r>
      <w:r w:rsidRPr="00392C7E">
        <w:t xml:space="preserve"> и раскрыть вещи, которые мы воспринимаем как должное, например, идея, что мир «наш». Учителя могут задавать вопросы о вере и ценностях не только на уроках изучения религии или Библии, </w:t>
      </w:r>
      <w:proofErr w:type="gramStart"/>
      <w:r w:rsidRPr="00392C7E">
        <w:t>но</w:t>
      </w:r>
      <w:proofErr w:type="gramEnd"/>
      <w:r w:rsidRPr="00392C7E">
        <w:t xml:space="preserve"> чтобы убрать границу между святым и светским.</w:t>
      </w:r>
    </w:p>
    <w:p w:rsidR="00BA74F7" w:rsidRPr="00392C7E" w:rsidRDefault="009A638E" w:rsidP="00E250FA">
      <w:pPr>
        <w:pStyle w:val="a3"/>
        <w:numPr>
          <w:ilvl w:val="0"/>
          <w:numId w:val="1"/>
        </w:numPr>
        <w:spacing w:after="0" w:line="360" w:lineRule="auto"/>
        <w:ind w:left="284" w:hanging="284"/>
        <w:rPr>
          <w:b/>
        </w:rPr>
      </w:pPr>
      <w:r w:rsidRPr="00392C7E">
        <w:rPr>
          <w:b/>
        </w:rPr>
        <w:t>предоставление контрастов и создание диссонансов (столкновений)</w:t>
      </w:r>
    </w:p>
    <w:p w:rsidR="00E250FA" w:rsidRPr="00392C7E" w:rsidRDefault="00A35CD0" w:rsidP="00E250FA">
      <w:pPr>
        <w:spacing w:after="120" w:line="240" w:lineRule="auto"/>
      </w:pPr>
      <w:r w:rsidRPr="00392C7E">
        <w:t xml:space="preserve">Учителя могут спровоцировать мышление, создавая контрасты и диссонанс. Диссонанс – это создание различия или конфликта, это может быть в форме преподавания темы заботы об окружающей среде в классе, где разбросан мусор, или использование языка тела, который не соответствует тому, что вы говорите, или проигрыш «рождественской» рекламной музыки в сопровождение сцен Рождества Христова. Включение контрастов и диссонансов в наше преподавание может </w:t>
      </w:r>
      <w:r w:rsidR="00337FAE">
        <w:t>углубить понимание</w:t>
      </w:r>
      <w:r w:rsidRPr="00392C7E">
        <w:t xml:space="preserve"> некоторых вопрос</w:t>
      </w:r>
      <w:r w:rsidR="00337FAE">
        <w:t>ов</w:t>
      </w:r>
      <w:r w:rsidRPr="00392C7E">
        <w:t xml:space="preserve"> и бросить вызов учащимся переосмыслить некоторые вещи, к примеру, рассматривая духовные ценности и богатства отношений некоторых прошлых культур в сравнении с современной культурой.</w:t>
      </w:r>
    </w:p>
    <w:p w:rsidR="00BA74F7" w:rsidRPr="00392C7E" w:rsidRDefault="009A638E" w:rsidP="00E250FA">
      <w:pPr>
        <w:pStyle w:val="a3"/>
        <w:numPr>
          <w:ilvl w:val="0"/>
          <w:numId w:val="1"/>
        </w:numPr>
        <w:spacing w:after="0" w:line="360" w:lineRule="auto"/>
        <w:ind w:left="284" w:hanging="284"/>
        <w:rPr>
          <w:b/>
        </w:rPr>
      </w:pPr>
      <w:r w:rsidRPr="00392C7E">
        <w:rPr>
          <w:b/>
        </w:rPr>
        <w:t>установление связей</w:t>
      </w:r>
      <w:r w:rsidR="00E250FA" w:rsidRPr="00392C7E">
        <w:rPr>
          <w:b/>
        </w:rPr>
        <w:t xml:space="preserve"> между верой и жизнью</w:t>
      </w:r>
    </w:p>
    <w:p w:rsidR="00E250FA" w:rsidRPr="00392C7E" w:rsidRDefault="00A35CD0" w:rsidP="00E250FA">
      <w:pPr>
        <w:spacing w:after="120" w:line="240" w:lineRule="auto"/>
      </w:pPr>
      <w:r w:rsidRPr="00392C7E">
        <w:t xml:space="preserve">Учителя могут моделировать установление связей и показать актуальность веры, опираясь на источники веры в таких предметах, как история, и </w:t>
      </w:r>
      <w:r w:rsidR="00337FAE">
        <w:t>использ</w:t>
      </w:r>
      <w:r w:rsidRPr="00392C7E">
        <w:t>уя примеры, идеи и образы веры. Например, библейские темы справедливости, милосердия и смирения могут быть использованы в качестве способа оценки реформаторов на уроке истории. С помощью библейских образов, к примеру, садовника, учитель может исследовать наши отношения с окружающей средой. Мы можем инициировать обсуждение веры и ценностей, где это уместно, и соединить веру с реальной жизнью, а не оставлять ее абстрактной.</w:t>
      </w:r>
    </w:p>
    <w:p w:rsidR="009A638E" w:rsidRPr="00392C7E" w:rsidRDefault="009A638E" w:rsidP="00E250FA">
      <w:pPr>
        <w:pStyle w:val="a3"/>
        <w:numPr>
          <w:ilvl w:val="0"/>
          <w:numId w:val="1"/>
        </w:numPr>
        <w:spacing w:after="0" w:line="360" w:lineRule="auto"/>
        <w:ind w:left="284" w:hanging="284"/>
        <w:rPr>
          <w:b/>
        </w:rPr>
      </w:pPr>
      <w:r w:rsidRPr="00392C7E">
        <w:rPr>
          <w:b/>
        </w:rPr>
        <w:t>установление связей</w:t>
      </w:r>
      <w:r w:rsidR="00E250FA" w:rsidRPr="00392C7E">
        <w:rPr>
          <w:b/>
        </w:rPr>
        <w:t xml:space="preserve"> с внешним миром</w:t>
      </w:r>
    </w:p>
    <w:p w:rsidR="00E250FA" w:rsidRPr="00392C7E" w:rsidRDefault="00A35CD0" w:rsidP="00E250FA">
      <w:pPr>
        <w:spacing w:after="120" w:line="240" w:lineRule="auto"/>
      </w:pPr>
      <w:r w:rsidRPr="00392C7E">
        <w:t>Обучение может иметь внешнюю направленность, на взаимодействие с местным сообществом и миром, когда мы приносим более широкий мир в класс или ведем учеников за пределы</w:t>
      </w:r>
      <w:r w:rsidR="00337FAE">
        <w:t xml:space="preserve"> школы</w:t>
      </w:r>
      <w:r w:rsidRPr="00392C7E">
        <w:t xml:space="preserve">. Учителя могут пригласить на урок гостей, чтобы ученики провели с ними беседу, также на урок музыки могут быть приглашены музыканты из церкви. Учитель может связать обучение с более обширными </w:t>
      </w:r>
      <w:r w:rsidRPr="00392C7E">
        <w:lastRenderedPageBreak/>
        <w:t>вопросами веры и ценностей, касающихся происходящего в обществе. Например, тема принципиальности в науке и правдивого проведении экспериментов может относиться к принципиальности (или ее отсутствию), проявляющейся в текущих событиях. Понимание, полученное на уроке, например, восприятие человека как целостного существа, а не только как тела, или разума или духа, может быть применено к обществу.</w:t>
      </w:r>
    </w:p>
    <w:p w:rsidR="009A638E" w:rsidRPr="00392C7E" w:rsidRDefault="009A638E" w:rsidP="00E250FA">
      <w:pPr>
        <w:pStyle w:val="a3"/>
        <w:numPr>
          <w:ilvl w:val="0"/>
          <w:numId w:val="1"/>
        </w:numPr>
        <w:spacing w:after="0" w:line="360" w:lineRule="auto"/>
        <w:ind w:left="284" w:hanging="284"/>
        <w:rPr>
          <w:b/>
        </w:rPr>
      </w:pPr>
      <w:r w:rsidRPr="00392C7E">
        <w:rPr>
          <w:b/>
        </w:rPr>
        <w:t>м</w:t>
      </w:r>
      <w:r w:rsidR="00E250FA" w:rsidRPr="00392C7E">
        <w:rPr>
          <w:b/>
        </w:rPr>
        <w:t>оделирование нового акцента</w:t>
      </w:r>
    </w:p>
    <w:p w:rsidR="00E250FA" w:rsidRPr="00392C7E" w:rsidRDefault="00A35CD0" w:rsidP="00E250FA">
      <w:pPr>
        <w:spacing w:after="120" w:line="240" w:lineRule="auto"/>
      </w:pPr>
      <w:r w:rsidRPr="00392C7E">
        <w:t xml:space="preserve">Учителя могут </w:t>
      </w:r>
      <w:r w:rsidR="00337FAE" w:rsidRPr="00392C7E">
        <w:t xml:space="preserve">на личном примере </w:t>
      </w:r>
      <w:r w:rsidRPr="00392C7E">
        <w:t>показать то, чему они учат, и это является самой лучшей персонализацией обучения. Они могут показать волнение и удивление на уроке физики, например, по поводу чудес магнетизма. Они могут показать пример уважения и того, как обращаться с учениками и другими работниками школы. Они могут продемонстрировать свое недоумение и смущение перед текстом, так что ученики могут чувствовать себя свободно, выражая свое смущение. Учителя могут показать на себе, как то, чему они учат, бросает им вызов.</w:t>
      </w:r>
    </w:p>
    <w:p w:rsidR="009A638E" w:rsidRPr="00392C7E" w:rsidRDefault="009A638E" w:rsidP="00E250FA">
      <w:pPr>
        <w:pStyle w:val="a3"/>
        <w:numPr>
          <w:ilvl w:val="0"/>
          <w:numId w:val="1"/>
        </w:numPr>
        <w:spacing w:after="0" w:line="360" w:lineRule="auto"/>
        <w:ind w:left="284" w:hanging="284"/>
        <w:rPr>
          <w:b/>
        </w:rPr>
      </w:pPr>
      <w:r w:rsidRPr="00392C7E">
        <w:rPr>
          <w:b/>
        </w:rPr>
        <w:t>д</w:t>
      </w:r>
      <w:r w:rsidR="00E250FA" w:rsidRPr="00392C7E">
        <w:rPr>
          <w:b/>
        </w:rPr>
        <w:t>обавление личностного аспекта</w:t>
      </w:r>
    </w:p>
    <w:p w:rsidR="00E250FA" w:rsidRPr="00392C7E" w:rsidRDefault="00A35CD0" w:rsidP="00E250FA">
      <w:pPr>
        <w:spacing w:after="120" w:line="240" w:lineRule="auto"/>
      </w:pPr>
      <w:r w:rsidRPr="00392C7E">
        <w:t xml:space="preserve">Учителя могут использовать личные истории, образы и примеры, когда это уместно. Это может быть приглашение гостей на урок религии или использованием ситуаций из жизни реальных людей на уроке иностранных языков или географии. Подобные истории могут бросить вызов ученикам и вызвать у них эмоциональную или </w:t>
      </w:r>
      <w:r w:rsidR="00337FAE">
        <w:t>нравствен</w:t>
      </w:r>
      <w:r w:rsidRPr="00392C7E">
        <w:t>ную реакцию. Такое преподавание может акцентировать внимание на других людях и на служении. Например, только небольшое изменение урока о звуке может значительно все изменить: вместо того, чтобы говорить о тонкостях устройства «уха», говорить об «ушах» и связывать это с учениками.</w:t>
      </w:r>
    </w:p>
    <w:p w:rsidR="00BA74F7" w:rsidRPr="00392C7E" w:rsidRDefault="00BA74F7" w:rsidP="00BA74F7"/>
    <w:sectPr w:rsidR="00BA74F7" w:rsidRPr="00392C7E" w:rsidSect="00E250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46828"/>
    <w:multiLevelType w:val="hybridMultilevel"/>
    <w:tmpl w:val="99F6EC70"/>
    <w:lvl w:ilvl="0" w:tplc="41001132">
      <w:start w:val="1"/>
      <w:numFmt w:val="decimal"/>
      <w:lvlText w:val="%1."/>
      <w:lvlJc w:val="left"/>
      <w:pPr>
        <w:ind w:left="720" w:hanging="360"/>
      </w:pPr>
      <w:rPr>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F7"/>
    <w:rsid w:val="0001266A"/>
    <w:rsid w:val="0006507E"/>
    <w:rsid w:val="000C77FC"/>
    <w:rsid w:val="000E4F57"/>
    <w:rsid w:val="0010308B"/>
    <w:rsid w:val="00107225"/>
    <w:rsid w:val="001A2EEF"/>
    <w:rsid w:val="00337FAE"/>
    <w:rsid w:val="00392C7E"/>
    <w:rsid w:val="00486656"/>
    <w:rsid w:val="005C04E4"/>
    <w:rsid w:val="005F75BC"/>
    <w:rsid w:val="00745616"/>
    <w:rsid w:val="007D5009"/>
    <w:rsid w:val="009A638E"/>
    <w:rsid w:val="00A35CD0"/>
    <w:rsid w:val="00A674FB"/>
    <w:rsid w:val="00BA74F7"/>
    <w:rsid w:val="00BE04BA"/>
    <w:rsid w:val="00C00F28"/>
    <w:rsid w:val="00CB10FA"/>
    <w:rsid w:val="00D96F41"/>
    <w:rsid w:val="00DE1FD5"/>
    <w:rsid w:val="00E13A4E"/>
    <w:rsid w:val="00E250FA"/>
    <w:rsid w:val="00E660A6"/>
    <w:rsid w:val="00EE0CCC"/>
    <w:rsid w:val="00F119EC"/>
    <w:rsid w:val="00F24B3C"/>
    <w:rsid w:val="00F916E3"/>
    <w:rsid w:val="00FC5536"/>
    <w:rsid w:val="00FE0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F14E9-2CDC-4E92-9CCF-8A5A3FC7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2522</Words>
  <Characters>14377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c:creator>
  <cp:keywords/>
  <dc:description/>
  <cp:lastModifiedBy>AgU</cp:lastModifiedBy>
  <cp:revision>17</cp:revision>
  <dcterms:created xsi:type="dcterms:W3CDTF">2017-01-05T19:46:00Z</dcterms:created>
  <dcterms:modified xsi:type="dcterms:W3CDTF">2017-03-09T09:18:00Z</dcterms:modified>
</cp:coreProperties>
</file>